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2353" w:topFromText="0" w:vertAnchor="page"/>
        <w:tblW w:w="10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99"/>
        <w:gridCol w:w="7060"/>
      </w:tblGrid>
      <w:tr>
        <w:trPr/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Elementi vrednovanja su:</w:t>
              <w:br/>
              <w:t>● usvojenost znanja</w:t>
              <w:br/>
              <w:t>● rješavanje problema</w:t>
              <w:br/>
              <w:t>● digitalni sadržaji i suradnja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 xml:space="preserve">Element </w:t>
            </w:r>
            <w:r>
              <w:rPr>
                <w:rStyle w:val="Fontstyle21"/>
                <w:rFonts w:cs="Times New Roman" w:ascii="Times New Roman" w:hAnsi="Times New Roman"/>
                <w:sz w:val="24"/>
                <w:szCs w:val="24"/>
              </w:rPr>
              <w:t xml:space="preserve">usvojenost znanja </w:t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>uključuje ocjene za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>činjenično znanje, razumijevanje koncepata, analiziranje,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>opisivanje, objašnjavanje, poznavanje pravila.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 xml:space="preserve">Element </w:t>
            </w:r>
            <w:r>
              <w:rPr>
                <w:rStyle w:val="Fontstyle21"/>
                <w:rFonts w:cs="Times New Roman" w:ascii="Times New Roman" w:hAnsi="Times New Roman"/>
                <w:sz w:val="24"/>
                <w:szCs w:val="24"/>
              </w:rPr>
              <w:t xml:space="preserve">rješavanje problema </w:t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>uključuje ocjene za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>analiziranje i modeliranje problema, korake rješavanja,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>pisanje algoritama, provjeravanje ispravnosti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>algoritama, strategije pretraživanja i prikupljanja,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>istraživanje, samostalnost u rješavanju problema.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 xml:space="preserve">Element </w:t>
            </w:r>
            <w:r>
              <w:rPr>
                <w:rStyle w:val="Fontstyle21"/>
                <w:rFonts w:cs="Times New Roman" w:ascii="Times New Roman" w:hAnsi="Times New Roman"/>
                <w:sz w:val="24"/>
                <w:szCs w:val="24"/>
              </w:rPr>
              <w:t xml:space="preserve">digitalni sadržaji i suradnja </w:t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>uključuje ocjene za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>odabir primjerenih programa, vještinu uporabe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>programa, komuniciranje u timu, suradnju na projektu,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>argumentiranje, predstavljanje svojih radova,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>odgovornost, samostalnost i promišljenost pri uporabi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cs="Times New Roman" w:ascii="Times New Roman" w:hAnsi="Times New Roman"/>
                <w:sz w:val="24"/>
                <w:szCs w:val="24"/>
              </w:rPr>
              <w:t>tehnologije te kvalitetu digitalnog uratka.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hr-HR"/>
              </w:rPr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231F20"/>
                <w:sz w:val="24"/>
                <w:szCs w:val="24"/>
                <w:lang w:eastAsia="hr-HR"/>
              </w:rPr>
              <w:t>Metode i tehnike vrednovanja naučenog u Informatici:</w:t>
              <w:br/>
            </w: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1F20"/>
                <w:sz w:val="24"/>
                <w:szCs w:val="24"/>
                <w:lang w:eastAsia="hr-HR"/>
              </w:rPr>
              <w:t>Usmene provjere znanja</w:t>
              <w:br/>
            </w: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ne provode se klasična usmena ispitivanja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- u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 xml:space="preserve">koliko učenik kroz nastavni sat točno i često odgovara na postavljena pitanja može biti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 xml:space="preserve">usmeno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ocijenjen.</w:t>
              <w:br/>
            </w: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1F20"/>
                <w:sz w:val="24"/>
                <w:szCs w:val="24"/>
                <w:lang w:eastAsia="hr-HR"/>
              </w:rPr>
              <w:t xml:space="preserve">provjere znanja na računalu, </w:t>
            </w: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uporaba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1F20"/>
                <w:sz w:val="24"/>
                <w:szCs w:val="24"/>
                <w:lang w:eastAsia="hr-HR"/>
              </w:rPr>
              <w:t xml:space="preserve">online provjera </w:t>
            </w: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ili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1F20"/>
                <w:sz w:val="24"/>
                <w:szCs w:val="24"/>
                <w:lang w:eastAsia="hr-HR"/>
              </w:rPr>
              <w:t>pisanih provjera znanja</w:t>
              <w:br/>
            </w: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zadaci otvorenog i zatvorenog tipa (kratki odgovor, dopunjavanje, alternativni izbor, višestruki izbor,</w:t>
              <w:br/>
              <w:t xml:space="preserve">povezivanje), jednostavni računski zadaci, skiciranje, referati, seminari,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power point prezentacije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 xml:space="preserve"> i sl.</w:t>
              <w:br/>
            </w: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hr-HR"/>
              </w:rPr>
              <w:t>provode se nakon obrađenih nastavnih jedinica i/ili cjelina ukoliko učitelj smatra da su potrebne prema</w:t>
              <w:br/>
              <w:t>sljedećim kriterijima:</w:t>
              <w:br/>
              <w:t>90%-100% ocjena odličan (5)</w:t>
              <w:br/>
              <w:t>75% - 89% ocjena vrlo dobar (4)</w:t>
              <w:br/>
              <w:t>65% - 74% ocjena dobar (3)</w:t>
              <w:br/>
              <w:t>50% - 64% ocjena dovoljan (2)</w:t>
              <w:br/>
              <w:t>0% - 49% ocjena nedovoljan (1)</w:t>
              <w:br/>
            </w: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 xml:space="preserve">3.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1F20"/>
                <w:sz w:val="24"/>
                <w:szCs w:val="24"/>
                <w:lang w:eastAsia="hr-HR"/>
              </w:rPr>
              <w:t xml:space="preserve">e-portfolio </w:t>
            </w: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– vrednuju se pojedini radovi prema zadanim ishodima učenja te napredovanje učenika tijekom školske godine</w:t>
              <w:br/>
              <w:t xml:space="preserve">4.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31F20"/>
                <w:sz w:val="24"/>
                <w:szCs w:val="24"/>
                <w:lang w:eastAsia="hr-HR"/>
              </w:rPr>
              <w:t xml:space="preserve">učenički projekti </w:t>
            </w:r>
            <w:r>
              <w:rPr>
                <w:rFonts w:eastAsia="Times New Roman" w:cs="Times New Roman" w:ascii="Times New Roman" w:hAnsi="Times New Roman"/>
                <w:color w:val="231F20"/>
                <w:sz w:val="24"/>
                <w:szCs w:val="24"/>
                <w:lang w:eastAsia="hr-HR"/>
              </w:rPr>
              <w:t>– vrednuje se sudjelovanje učenika, razine aktivnosti, komunikacije i suradnje, projektna dokumentacija te krajnji rezultati projekta i njihovo predstavljanje. Učenici na projektima rade pojedinačno, u paru ili skupini, a projektne teme mogu biti povezane s drugim područjima i predmetima.</w:t>
            </w:r>
          </w:p>
        </w:tc>
      </w:tr>
    </w:tbl>
    <w:p>
      <w:pPr>
        <w:pStyle w:val="Normal"/>
        <w:rPr>
          <w:rFonts w:ascii="Calibri" w:hAnsi="Calibri" w:cs="Calibri"/>
          <w:b/>
          <w:b/>
          <w:bCs/>
          <w:color w:val="0B5394"/>
          <w:sz w:val="28"/>
          <w:szCs w:val="28"/>
        </w:rPr>
      </w:pPr>
      <w:r>
        <w:rPr>
          <w:rFonts w:cs="Calibri"/>
          <w:b/>
          <w:bCs/>
          <w:color w:val="0B5394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Calibri"/>
          <w:b/>
          <w:bCs/>
          <w:color w:val="0B5394"/>
          <w:sz w:val="28"/>
          <w:szCs w:val="28"/>
        </w:rPr>
        <w:t>Kriteriji vrednovanja</w:t>
        <w:br/>
      </w:r>
      <w:r>
        <w:rPr>
          <w:rFonts w:cs="Calibri"/>
          <w:b/>
          <w:bCs/>
          <w:color w:val="0B5394"/>
          <w:sz w:val="36"/>
          <w:szCs w:val="36"/>
        </w:rPr>
        <w:t xml:space="preserve">INFORMATIKA - 1. – </w:t>
      </w:r>
      <w:r>
        <w:rPr>
          <w:rFonts w:cs="Calibri"/>
          <w:b/>
          <w:bCs/>
          <w:color w:val="0B5394"/>
          <w:sz w:val="36"/>
          <w:szCs w:val="36"/>
        </w:rPr>
        <w:t>8</w:t>
      </w:r>
      <w:r>
        <w:rPr>
          <w:rFonts w:cs="Calibri"/>
          <w:b/>
          <w:bCs/>
          <w:color w:val="0B5394"/>
          <w:sz w:val="36"/>
          <w:szCs w:val="36"/>
        </w:rPr>
        <w:t>. razred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Stilnaslova2">
    <w:name w:val="Heading 2"/>
    <w:basedOn w:val="Normal"/>
    <w:next w:val="Normal"/>
    <w:link w:val="Naslov2Char"/>
    <w:autoRedefine/>
    <w:uiPriority w:val="9"/>
    <w:unhideWhenUsed/>
    <w:qFormat/>
    <w:rsid w:val="00086146"/>
    <w:pPr>
      <w:keepNext w:val="true"/>
      <w:keepLines/>
      <w:numPr>
        <w:ilvl w:val="0"/>
        <w:numId w:val="1"/>
      </w:numPr>
      <w:spacing w:before="40" w:after="0"/>
      <w:ind w:left="717" w:hanging="360"/>
      <w:jc w:val="both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2Char" w:customStyle="1">
    <w:name w:val="Naslov 2 Char"/>
    <w:basedOn w:val="DefaultParagraphFont"/>
    <w:link w:val="Naslov2"/>
    <w:uiPriority w:val="9"/>
    <w:qFormat/>
    <w:rsid w:val="00086146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Fontstyle01" w:customStyle="1">
    <w:name w:val="fontstyle01"/>
    <w:basedOn w:val="DefaultParagraphFont"/>
    <w:qFormat/>
    <w:rsid w:val="00f85153"/>
    <w:rPr>
      <w:rFonts w:ascii="Calibri" w:hAnsi="Calibri" w:cs="Calibri"/>
      <w:b w:val="false"/>
      <w:bCs w:val="false"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basedOn w:val="DefaultParagraphFont"/>
    <w:qFormat/>
    <w:rsid w:val="00f85153"/>
    <w:rPr>
      <w:rFonts w:ascii="Calibri" w:hAnsi="Calibri" w:cs="Calibri"/>
      <w:b/>
      <w:bCs/>
      <w:i w:val="false"/>
      <w:iCs w:val="false"/>
      <w:color w:val="231F20"/>
      <w:sz w:val="20"/>
      <w:szCs w:val="20"/>
    </w:rPr>
  </w:style>
  <w:style w:type="character" w:styleId="Fontstyle31" w:customStyle="1">
    <w:name w:val="fontstyle31"/>
    <w:basedOn w:val="DefaultParagraphFont"/>
    <w:qFormat/>
    <w:rsid w:val="00f85153"/>
    <w:rPr>
      <w:rFonts w:ascii="Times New Roman" w:hAnsi="Times New Roman" w:cs="Times New Roman"/>
      <w:b w:val="false"/>
      <w:bCs w:val="false"/>
      <w:i w:val="false"/>
      <w:iCs w:val="false"/>
      <w:color w:val="231F20"/>
      <w:sz w:val="20"/>
      <w:szCs w:val="20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f85153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f85153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f85153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f85153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LibreOffice/6.2.5.2$Windows_X86_64 LibreOffice_project/1ec314fa52f458adc18c4f025c545a4e8b22c159</Application>
  <Pages>1</Pages>
  <Words>273</Words>
  <Characters>1818</Characters>
  <CharactersWithSpaces>2090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2021-08-30T06:22:00Z</dcterms:created>
  <dc:creator>ADEA BEZMALINOVIĆ</dc:creator>
  <dc:description/>
  <dc:language>hr-HR</dc:language>
  <cp:lastModifiedBy/>
  <dcterms:modified xsi:type="dcterms:W3CDTF">2021-09-22T09:07:52Z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