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E5280" w:rsidRDefault="003E5280">
      <w:pPr>
        <w:ind w:left="0" w:hanging="2"/>
        <w:rPr>
          <w:sz w:val="20"/>
          <w:szCs w:val="20"/>
        </w:rPr>
      </w:pPr>
    </w:p>
    <w:p w14:paraId="00000002" w14:textId="77777777" w:rsidR="003E5280" w:rsidRDefault="003E5280">
      <w:pPr>
        <w:ind w:left="0" w:hanging="2"/>
        <w:rPr>
          <w:sz w:val="20"/>
          <w:szCs w:val="20"/>
        </w:rPr>
      </w:pPr>
    </w:p>
    <w:p w14:paraId="00000003" w14:textId="5A8DB003" w:rsidR="003E5280" w:rsidRDefault="0000000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OSNOVNA ŠKOLA </w:t>
      </w:r>
      <w:r w:rsidR="00B86CEF">
        <w:rPr>
          <w:sz w:val="20"/>
          <w:szCs w:val="20"/>
        </w:rPr>
        <w:t>MILNA</w:t>
      </w:r>
    </w:p>
    <w:p w14:paraId="00000004" w14:textId="1D0CB78A" w:rsidR="003E5280" w:rsidRDefault="00B86CEF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ŽALO 15</w:t>
      </w:r>
    </w:p>
    <w:p w14:paraId="00000005" w14:textId="549E2AC9" w:rsidR="003E5280" w:rsidRDefault="0000000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2</w:t>
      </w:r>
      <w:r w:rsidR="00B86CEF">
        <w:rPr>
          <w:sz w:val="20"/>
          <w:szCs w:val="20"/>
        </w:rPr>
        <w:t xml:space="preserve">1405 MILNA </w:t>
      </w:r>
    </w:p>
    <w:p w14:paraId="00000006" w14:textId="2599D829" w:rsidR="003E5280" w:rsidRDefault="0000000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Grad/općina: </w:t>
      </w:r>
      <w:r w:rsidR="00B86CEF">
        <w:rPr>
          <w:sz w:val="20"/>
          <w:szCs w:val="20"/>
        </w:rPr>
        <w:t>MILNA</w:t>
      </w:r>
    </w:p>
    <w:p w14:paraId="00000007" w14:textId="77777777" w:rsidR="003E5280" w:rsidRDefault="0000000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RKP: 11863 </w:t>
      </w:r>
    </w:p>
    <w:p w14:paraId="00000008" w14:textId="20F5EE86" w:rsidR="003E5280" w:rsidRDefault="0000000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OIB:  </w:t>
      </w:r>
      <w:r w:rsidR="00B86CEF">
        <w:rPr>
          <w:sz w:val="20"/>
          <w:szCs w:val="20"/>
        </w:rPr>
        <w:t>54207333902</w:t>
      </w:r>
    </w:p>
    <w:p w14:paraId="00000009" w14:textId="77777777" w:rsidR="003E5280" w:rsidRDefault="0000000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Razina: 31-proračunski korisnik JLP(R)S koji obavlja poslove</w:t>
      </w:r>
    </w:p>
    <w:p w14:paraId="0000000A" w14:textId="77777777" w:rsidR="003E5280" w:rsidRDefault="0000000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u sklopu funkcije koje se decentraliziraju</w:t>
      </w:r>
    </w:p>
    <w:p w14:paraId="0000000B" w14:textId="77777777" w:rsidR="003E5280" w:rsidRDefault="0000000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Šifra djelatnosti: 8520-osnovno obrazovanje</w:t>
      </w:r>
    </w:p>
    <w:p w14:paraId="0000000C" w14:textId="77777777" w:rsidR="003E5280" w:rsidRDefault="0000000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Razdjel: 000</w:t>
      </w:r>
    </w:p>
    <w:p w14:paraId="0000000F" w14:textId="2B86D01C" w:rsidR="003E5280" w:rsidRDefault="0000000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Tel: 021/</w:t>
      </w:r>
      <w:r w:rsidR="00B86CEF">
        <w:rPr>
          <w:sz w:val="20"/>
          <w:szCs w:val="20"/>
        </w:rPr>
        <w:t>717-464</w:t>
      </w:r>
    </w:p>
    <w:p w14:paraId="00000010" w14:textId="27DA0872" w:rsidR="003E5280" w:rsidRDefault="00000000">
      <w:pPr>
        <w:ind w:left="0" w:hanging="2"/>
        <w:rPr>
          <w:sz w:val="20"/>
          <w:szCs w:val="20"/>
        </w:rPr>
      </w:pPr>
      <w:proofErr w:type="spellStart"/>
      <w:r>
        <w:rPr>
          <w:sz w:val="20"/>
          <w:szCs w:val="20"/>
        </w:rPr>
        <w:t>Milna</w:t>
      </w:r>
      <w:proofErr w:type="spellEnd"/>
      <w:r>
        <w:rPr>
          <w:sz w:val="20"/>
          <w:szCs w:val="20"/>
        </w:rPr>
        <w:t xml:space="preserve">  , 31. siječanj 202</w:t>
      </w:r>
      <w:r w:rsidR="00DE3CEE">
        <w:rPr>
          <w:sz w:val="20"/>
          <w:szCs w:val="20"/>
        </w:rPr>
        <w:t>4</w:t>
      </w:r>
      <w:r>
        <w:rPr>
          <w:sz w:val="20"/>
          <w:szCs w:val="20"/>
        </w:rPr>
        <w:t>.</w:t>
      </w:r>
    </w:p>
    <w:p w14:paraId="00000011" w14:textId="77777777" w:rsidR="003E5280" w:rsidRDefault="003E5280">
      <w:pPr>
        <w:ind w:left="0" w:hanging="2"/>
        <w:rPr>
          <w:sz w:val="20"/>
          <w:szCs w:val="20"/>
        </w:rPr>
      </w:pPr>
    </w:p>
    <w:p w14:paraId="00000012" w14:textId="77777777" w:rsidR="003E5280" w:rsidRDefault="003E5280">
      <w:pPr>
        <w:ind w:left="0" w:hanging="2"/>
        <w:jc w:val="center"/>
        <w:rPr>
          <w:sz w:val="20"/>
          <w:szCs w:val="20"/>
        </w:rPr>
      </w:pPr>
    </w:p>
    <w:p w14:paraId="00000013" w14:textId="77777777" w:rsidR="003E5280" w:rsidRDefault="00000000">
      <w:pPr>
        <w:ind w:left="1" w:hanging="3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BILJEŠKE UZ FINANCIJSKE IZVJEŠTAJE ZA RAZDOBLJE</w:t>
      </w:r>
    </w:p>
    <w:p w14:paraId="00000014" w14:textId="0C9DAAA4" w:rsidR="003E5280" w:rsidRDefault="00000000">
      <w:pPr>
        <w:ind w:left="1" w:hanging="3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od 01.01 do 31.12.202</w:t>
      </w:r>
      <w:r w:rsidR="00DE3CEE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>.g.</w:t>
      </w:r>
    </w:p>
    <w:p w14:paraId="00000015" w14:textId="77777777" w:rsidR="003E5280" w:rsidRDefault="003E5280">
      <w:pPr>
        <w:ind w:left="0" w:hanging="2"/>
        <w:jc w:val="center"/>
        <w:rPr>
          <w:sz w:val="20"/>
          <w:szCs w:val="20"/>
        </w:rPr>
      </w:pPr>
    </w:p>
    <w:p w14:paraId="00000016" w14:textId="77777777" w:rsidR="003E5280" w:rsidRDefault="003E5280">
      <w:pPr>
        <w:ind w:left="0" w:hanging="2"/>
        <w:jc w:val="center"/>
        <w:rPr>
          <w:sz w:val="20"/>
          <w:szCs w:val="20"/>
        </w:rPr>
      </w:pPr>
    </w:p>
    <w:p w14:paraId="00000017" w14:textId="77777777" w:rsidR="003E5280" w:rsidRDefault="0000000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Temeljem Pravilnika o financijskom izvještavanju u proračunskom računovodstvu(Narodne </w:t>
      </w:r>
      <w:proofErr w:type="spellStart"/>
      <w:r>
        <w:rPr>
          <w:sz w:val="20"/>
          <w:szCs w:val="20"/>
        </w:rPr>
        <w:t>novine,br</w:t>
      </w:r>
      <w:proofErr w:type="spellEnd"/>
      <w:r>
        <w:rPr>
          <w:sz w:val="20"/>
          <w:szCs w:val="20"/>
        </w:rPr>
        <w:t xml:space="preserve">. 3/15, 93/15, 135/15, 2/17, 28/17 i 112/18, 26/2019, 145/2020, 32/2021)  dajemo sljedeće bilješke za razdoblje siječanj-prosinac 2022. godine. </w:t>
      </w:r>
    </w:p>
    <w:p w14:paraId="00000018" w14:textId="77777777" w:rsidR="003E5280" w:rsidRDefault="003E5280">
      <w:pPr>
        <w:ind w:left="0" w:hanging="2"/>
        <w:rPr>
          <w:sz w:val="20"/>
          <w:szCs w:val="20"/>
        </w:rPr>
      </w:pPr>
    </w:p>
    <w:p w14:paraId="00000019" w14:textId="77777777" w:rsidR="003E5280" w:rsidRDefault="003E5280">
      <w:pPr>
        <w:ind w:left="0" w:hanging="2"/>
        <w:rPr>
          <w:sz w:val="20"/>
          <w:szCs w:val="20"/>
        </w:rPr>
      </w:pPr>
    </w:p>
    <w:p w14:paraId="0000001A" w14:textId="77777777" w:rsidR="003E5280" w:rsidRDefault="00000000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</w:p>
    <w:p w14:paraId="0000001B" w14:textId="77777777" w:rsidR="003E5280" w:rsidRDefault="00000000">
      <w:pPr>
        <w:ind w:left="0" w:hanging="2"/>
        <w:jc w:val="both"/>
        <w:rPr>
          <w:sz w:val="28"/>
          <w:szCs w:val="28"/>
        </w:rPr>
      </w:pPr>
      <w:r>
        <w:rPr>
          <w:color w:val="FF0000"/>
          <w:sz w:val="20"/>
          <w:szCs w:val="20"/>
        </w:rPr>
        <w:t xml:space="preserve">  </w:t>
      </w:r>
      <w:r>
        <w:rPr>
          <w:sz w:val="28"/>
          <w:szCs w:val="28"/>
        </w:rPr>
        <w:t xml:space="preserve">OBRAZAC:  </w:t>
      </w:r>
      <w:r>
        <w:rPr>
          <w:b/>
          <w:sz w:val="28"/>
          <w:szCs w:val="28"/>
        </w:rPr>
        <w:t xml:space="preserve">PR-RAS         </w:t>
      </w:r>
    </w:p>
    <w:p w14:paraId="0000001C" w14:textId="77777777" w:rsidR="003E5280" w:rsidRDefault="003E5280">
      <w:pPr>
        <w:ind w:left="0" w:hanging="2"/>
        <w:jc w:val="both"/>
        <w:rPr>
          <w:sz w:val="20"/>
          <w:szCs w:val="20"/>
        </w:rPr>
      </w:pPr>
    </w:p>
    <w:p w14:paraId="0000001D" w14:textId="4E60E332" w:rsidR="003E5280" w:rsidRDefault="00000000">
      <w:pPr>
        <w:ind w:left="0" w:hanging="2"/>
        <w:jc w:val="both"/>
        <w:rPr>
          <w:sz w:val="20"/>
          <w:szCs w:val="20"/>
        </w:rPr>
      </w:pPr>
      <w:r>
        <w:rPr>
          <w:b/>
          <w:i/>
          <w:sz w:val="20"/>
          <w:szCs w:val="20"/>
          <w:u w:val="single"/>
        </w:rPr>
        <w:t>ŠIFRA 6 – PRIHODI POSLOVANJA</w:t>
      </w:r>
      <w:r>
        <w:rPr>
          <w:sz w:val="20"/>
          <w:szCs w:val="20"/>
        </w:rPr>
        <w:t xml:space="preserve"> u ovom  izvještajnom razdoblju iznose </w:t>
      </w:r>
      <w:r w:rsidR="003317BE">
        <w:rPr>
          <w:sz w:val="20"/>
          <w:szCs w:val="20"/>
        </w:rPr>
        <w:t xml:space="preserve">475.357,07 eura </w:t>
      </w:r>
    </w:p>
    <w:p w14:paraId="0000001E" w14:textId="77777777" w:rsidR="003E5280" w:rsidRDefault="003E5280">
      <w:pPr>
        <w:ind w:left="0" w:hanging="2"/>
        <w:jc w:val="both"/>
        <w:rPr>
          <w:sz w:val="20"/>
          <w:szCs w:val="20"/>
        </w:rPr>
      </w:pPr>
    </w:p>
    <w:p w14:paraId="0000001F" w14:textId="77777777" w:rsidR="003E5280" w:rsidRDefault="003E5280">
      <w:pPr>
        <w:ind w:left="0" w:hanging="2"/>
        <w:jc w:val="both"/>
        <w:rPr>
          <w:sz w:val="20"/>
          <w:szCs w:val="20"/>
        </w:rPr>
      </w:pPr>
    </w:p>
    <w:p w14:paraId="00000020" w14:textId="026B57EB" w:rsidR="003E5280" w:rsidRDefault="00000000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ŠIFRA 6361 – Tekuće pomoći korisnicima iz proračuna koji im nije nadležan iznose  </w:t>
      </w:r>
      <w:r w:rsidR="003317BE">
        <w:rPr>
          <w:sz w:val="20"/>
          <w:szCs w:val="20"/>
        </w:rPr>
        <w:t xml:space="preserve">420.567,11 eura </w:t>
      </w:r>
      <w:r>
        <w:rPr>
          <w:sz w:val="20"/>
          <w:szCs w:val="20"/>
        </w:rPr>
        <w:t>i veće su u odnosu na promatrano razdoblje zbog novog kolektivnog ugovora za službenike i namještenike u javnim službama</w:t>
      </w:r>
      <w:r w:rsidR="003317BE">
        <w:rPr>
          <w:sz w:val="20"/>
          <w:szCs w:val="20"/>
        </w:rPr>
        <w:t>.</w:t>
      </w:r>
    </w:p>
    <w:p w14:paraId="00000021" w14:textId="77777777" w:rsidR="003E5280" w:rsidRDefault="003E5280">
      <w:pPr>
        <w:ind w:left="0" w:hanging="2"/>
        <w:jc w:val="both"/>
        <w:rPr>
          <w:sz w:val="20"/>
          <w:szCs w:val="20"/>
        </w:rPr>
      </w:pPr>
    </w:p>
    <w:p w14:paraId="00000022" w14:textId="7827E72A" w:rsidR="003E5280" w:rsidRDefault="00000000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ŠIFRA 6362 – Kapitalne pomoći korisnicima iz proračuna koji im nije nadležan iznose</w:t>
      </w:r>
      <w:r w:rsidR="003317BE">
        <w:rPr>
          <w:sz w:val="20"/>
          <w:szCs w:val="20"/>
        </w:rPr>
        <w:t xml:space="preserve"> 8.200,37 eura </w:t>
      </w:r>
      <w:r>
        <w:rPr>
          <w:sz w:val="20"/>
          <w:szCs w:val="20"/>
        </w:rPr>
        <w:t xml:space="preserve">,  odnose se na sredstva Ministarstva za kupnju udžbenika i lektire.   </w:t>
      </w:r>
    </w:p>
    <w:p w14:paraId="00000029" w14:textId="77777777" w:rsidR="003E5280" w:rsidRDefault="003E5280" w:rsidP="003317BE">
      <w:pPr>
        <w:ind w:leftChars="0" w:left="0" w:firstLineChars="0" w:firstLine="0"/>
        <w:jc w:val="both"/>
        <w:rPr>
          <w:sz w:val="20"/>
          <w:szCs w:val="20"/>
        </w:rPr>
      </w:pPr>
    </w:p>
    <w:p w14:paraId="0000002A" w14:textId="7157D625" w:rsidR="003E5280" w:rsidRDefault="00000000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ŠIFRA 6526– Ostali nespomenuti prihodi iznosi </w:t>
      </w:r>
      <w:r w:rsidR="003317BE">
        <w:rPr>
          <w:sz w:val="20"/>
          <w:szCs w:val="20"/>
        </w:rPr>
        <w:t xml:space="preserve">1.396,94 eura </w:t>
      </w:r>
    </w:p>
    <w:p w14:paraId="0000002B" w14:textId="77777777" w:rsidR="003E5280" w:rsidRDefault="003E5280">
      <w:pPr>
        <w:ind w:left="0" w:hanging="2"/>
        <w:jc w:val="both"/>
        <w:rPr>
          <w:sz w:val="20"/>
          <w:szCs w:val="20"/>
        </w:rPr>
      </w:pPr>
    </w:p>
    <w:p w14:paraId="0000002C" w14:textId="5AD921D3" w:rsidR="003E5280" w:rsidRDefault="00000000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ŠIFRA 6711– Prihodi iz nadležnog proračuna za financiranje rashoda poslovanja iznose  </w:t>
      </w:r>
      <w:r w:rsidR="003317BE">
        <w:rPr>
          <w:sz w:val="20"/>
          <w:szCs w:val="20"/>
        </w:rPr>
        <w:t xml:space="preserve">44.927,20 eura </w:t>
      </w:r>
    </w:p>
    <w:p w14:paraId="0000002D" w14:textId="77777777" w:rsidR="003E5280" w:rsidRDefault="00000000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.</w:t>
      </w:r>
    </w:p>
    <w:p w14:paraId="0000002E" w14:textId="77777777" w:rsidR="003E5280" w:rsidRDefault="003E5280">
      <w:pPr>
        <w:ind w:left="0" w:hanging="2"/>
        <w:jc w:val="both"/>
        <w:rPr>
          <w:sz w:val="20"/>
          <w:szCs w:val="20"/>
        </w:rPr>
      </w:pPr>
    </w:p>
    <w:p w14:paraId="0000002F" w14:textId="3043ECE4" w:rsidR="003E5280" w:rsidRDefault="00000000">
      <w:pPr>
        <w:ind w:left="0" w:hanging="2"/>
        <w:jc w:val="both"/>
        <w:rPr>
          <w:sz w:val="20"/>
          <w:szCs w:val="20"/>
        </w:rPr>
      </w:pPr>
      <w:r>
        <w:rPr>
          <w:b/>
          <w:i/>
          <w:sz w:val="20"/>
          <w:szCs w:val="20"/>
          <w:u w:val="single"/>
        </w:rPr>
        <w:t>ŠIFRA 3 – RASHODI POSLOVANJA</w:t>
      </w:r>
      <w:r>
        <w:rPr>
          <w:sz w:val="20"/>
          <w:szCs w:val="20"/>
        </w:rPr>
        <w:t xml:space="preserve"> – u ovom  izvještajnom razdoblju iznose </w:t>
      </w:r>
      <w:r w:rsidR="003317BE">
        <w:rPr>
          <w:sz w:val="20"/>
          <w:szCs w:val="20"/>
        </w:rPr>
        <w:t xml:space="preserve">470.550,70 eura </w:t>
      </w:r>
      <w:r>
        <w:rPr>
          <w:sz w:val="20"/>
          <w:szCs w:val="20"/>
        </w:rPr>
        <w:t xml:space="preserve"> </w:t>
      </w:r>
    </w:p>
    <w:p w14:paraId="00000030" w14:textId="77777777" w:rsidR="003E5280" w:rsidRDefault="003E5280">
      <w:pPr>
        <w:ind w:left="0" w:hanging="2"/>
        <w:rPr>
          <w:sz w:val="20"/>
          <w:szCs w:val="20"/>
        </w:rPr>
      </w:pPr>
    </w:p>
    <w:p w14:paraId="00000031" w14:textId="6AD4319B" w:rsidR="003E5280" w:rsidRDefault="0000000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ŠIFRA 311 – Plaće iznose </w:t>
      </w:r>
      <w:r w:rsidR="003317BE">
        <w:rPr>
          <w:sz w:val="20"/>
          <w:szCs w:val="20"/>
        </w:rPr>
        <w:t xml:space="preserve">301.619,24 eura  </w:t>
      </w:r>
      <w:r>
        <w:rPr>
          <w:sz w:val="20"/>
          <w:szCs w:val="20"/>
        </w:rPr>
        <w:t>i veće zbog povećanja osnovice</w:t>
      </w:r>
      <w:r w:rsidR="003317BE">
        <w:rPr>
          <w:sz w:val="20"/>
          <w:szCs w:val="20"/>
        </w:rPr>
        <w:t>.</w:t>
      </w:r>
    </w:p>
    <w:p w14:paraId="00000032" w14:textId="77777777" w:rsidR="003E5280" w:rsidRDefault="003E5280">
      <w:pPr>
        <w:ind w:left="0" w:hanging="2"/>
        <w:rPr>
          <w:sz w:val="20"/>
          <w:szCs w:val="20"/>
        </w:rPr>
      </w:pPr>
    </w:p>
    <w:p w14:paraId="00000033" w14:textId="6140C674" w:rsidR="003E5280" w:rsidRDefault="0000000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ŠIFRA 312 – Ostali rashodi za zaposlene iznose</w:t>
      </w:r>
      <w:r w:rsidR="003317BE">
        <w:rPr>
          <w:sz w:val="20"/>
          <w:szCs w:val="20"/>
        </w:rPr>
        <w:t xml:space="preserve"> 19.999,04 eura </w:t>
      </w:r>
      <w:r>
        <w:rPr>
          <w:sz w:val="20"/>
          <w:szCs w:val="20"/>
        </w:rPr>
        <w:t xml:space="preserve">,  obuhvaćaju pomoći za duže bolovanje, pomoć za rođenje djeteta ,smrtni slučaj, jubilarne nagrade, darove i ostalo na što radnik ostvaruje pravo temeljem Kolektivnog ugovora. </w:t>
      </w:r>
    </w:p>
    <w:p w14:paraId="00000035" w14:textId="77777777" w:rsidR="003E5280" w:rsidRDefault="003E5280">
      <w:pPr>
        <w:ind w:left="0" w:hanging="2"/>
        <w:rPr>
          <w:sz w:val="20"/>
          <w:szCs w:val="20"/>
        </w:rPr>
      </w:pPr>
    </w:p>
    <w:p w14:paraId="00000036" w14:textId="5186732D" w:rsidR="003E5280" w:rsidRDefault="0000000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ŠIFRA 313 – Doprinos za mirovinsko osiguranje  iznose </w:t>
      </w:r>
      <w:r w:rsidR="003317BE">
        <w:rPr>
          <w:sz w:val="20"/>
          <w:szCs w:val="20"/>
        </w:rPr>
        <w:t xml:space="preserve">52.587,19 eura </w:t>
      </w:r>
      <w:r>
        <w:rPr>
          <w:sz w:val="20"/>
          <w:szCs w:val="20"/>
        </w:rPr>
        <w:t>i veće su zbog povećanja osnovice.</w:t>
      </w:r>
    </w:p>
    <w:p w14:paraId="00000037" w14:textId="77777777" w:rsidR="003E5280" w:rsidRDefault="003E5280">
      <w:pPr>
        <w:ind w:left="0" w:hanging="2"/>
        <w:rPr>
          <w:sz w:val="20"/>
          <w:szCs w:val="20"/>
        </w:rPr>
      </w:pPr>
    </w:p>
    <w:p w14:paraId="00000038" w14:textId="7CEE1787" w:rsidR="003E5280" w:rsidRDefault="0000000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ŠIFRA 321– Naknada troškova zaposlenima iznose  </w:t>
      </w:r>
      <w:r w:rsidR="00AC5A24">
        <w:rPr>
          <w:sz w:val="20"/>
          <w:szCs w:val="20"/>
        </w:rPr>
        <w:t>33.156,76 eura</w:t>
      </w:r>
      <w:r>
        <w:rPr>
          <w:sz w:val="20"/>
          <w:szCs w:val="20"/>
        </w:rPr>
        <w:t xml:space="preserve">.  Ona su realizirana u znatno većem iznosu u odnosu na prethodno razdoblje zbog </w:t>
      </w:r>
      <w:r w:rsidR="00AC5A24">
        <w:rPr>
          <w:sz w:val="20"/>
          <w:szCs w:val="20"/>
        </w:rPr>
        <w:t xml:space="preserve"> povećanja iznosa prijevoza</w:t>
      </w:r>
      <w:r>
        <w:rPr>
          <w:sz w:val="20"/>
          <w:szCs w:val="20"/>
        </w:rPr>
        <w:t xml:space="preserve">.  </w:t>
      </w:r>
    </w:p>
    <w:p w14:paraId="00000039" w14:textId="77777777" w:rsidR="003E5280" w:rsidRDefault="003E5280">
      <w:pPr>
        <w:ind w:left="0" w:hanging="2"/>
        <w:rPr>
          <w:sz w:val="20"/>
          <w:szCs w:val="20"/>
        </w:rPr>
      </w:pPr>
    </w:p>
    <w:p w14:paraId="0000003A" w14:textId="10C57BE8" w:rsidR="003E5280" w:rsidRDefault="0000000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ŠIFRA 322 – Rashodi za materijal iznose </w:t>
      </w:r>
      <w:r w:rsidR="00AC5A24">
        <w:rPr>
          <w:sz w:val="20"/>
          <w:szCs w:val="20"/>
        </w:rPr>
        <w:t xml:space="preserve">27.549,89 eura </w:t>
      </w:r>
      <w:r>
        <w:rPr>
          <w:sz w:val="20"/>
          <w:szCs w:val="20"/>
        </w:rPr>
        <w:t>i bilježi rast u odnosu na prethodno razdoblje zbog općeg porasta cijena na tržištu.</w:t>
      </w:r>
    </w:p>
    <w:p w14:paraId="0000003B" w14:textId="77777777" w:rsidR="003E5280" w:rsidRDefault="003E5280">
      <w:pPr>
        <w:ind w:left="0" w:hanging="2"/>
        <w:rPr>
          <w:sz w:val="20"/>
          <w:szCs w:val="20"/>
        </w:rPr>
      </w:pPr>
    </w:p>
    <w:p w14:paraId="0000003C" w14:textId="34A6E0BE" w:rsidR="003E5280" w:rsidRDefault="0000000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ŠIFRA 323– Rashodi za usluge iznosi </w:t>
      </w:r>
      <w:r w:rsidR="00AC5A24">
        <w:rPr>
          <w:sz w:val="20"/>
          <w:szCs w:val="20"/>
        </w:rPr>
        <w:t xml:space="preserve">32.777,73 eura </w:t>
      </w:r>
      <w:r>
        <w:rPr>
          <w:sz w:val="20"/>
          <w:szCs w:val="20"/>
        </w:rPr>
        <w:t>i veći  su u odnosu na  prethodnu godinu</w:t>
      </w:r>
      <w:r w:rsidR="00AC5A24">
        <w:rPr>
          <w:sz w:val="20"/>
          <w:szCs w:val="20"/>
        </w:rPr>
        <w:t>.</w:t>
      </w:r>
      <w:r>
        <w:rPr>
          <w:sz w:val="20"/>
          <w:szCs w:val="20"/>
        </w:rPr>
        <w:t>.</w:t>
      </w:r>
    </w:p>
    <w:p w14:paraId="0000003D" w14:textId="77777777" w:rsidR="003E5280" w:rsidRDefault="003E5280">
      <w:pPr>
        <w:ind w:left="0" w:hanging="2"/>
        <w:rPr>
          <w:sz w:val="20"/>
          <w:szCs w:val="20"/>
        </w:rPr>
      </w:pPr>
    </w:p>
    <w:p w14:paraId="0000003E" w14:textId="26044E58" w:rsidR="003E5280" w:rsidRDefault="0000000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ŠIFRA 329 – Ostali nespomenuti rashodi poslovanja iznose </w:t>
      </w:r>
      <w:r w:rsidR="00AC5A24">
        <w:rPr>
          <w:sz w:val="20"/>
          <w:szCs w:val="20"/>
        </w:rPr>
        <w:t xml:space="preserve"> 2.200,98 eura </w:t>
      </w:r>
      <w:r>
        <w:rPr>
          <w:sz w:val="20"/>
          <w:szCs w:val="20"/>
        </w:rPr>
        <w:t>i bilježi rast u odnosu na 202</w:t>
      </w:r>
      <w:r w:rsidR="00AC5A24">
        <w:rPr>
          <w:sz w:val="20"/>
          <w:szCs w:val="20"/>
        </w:rPr>
        <w:t>2.</w:t>
      </w:r>
      <w:r>
        <w:rPr>
          <w:sz w:val="20"/>
          <w:szCs w:val="20"/>
        </w:rPr>
        <w:t xml:space="preserve"> godinu .</w:t>
      </w:r>
    </w:p>
    <w:p w14:paraId="0000003F" w14:textId="77777777" w:rsidR="003E5280" w:rsidRDefault="003E5280">
      <w:pPr>
        <w:ind w:left="0" w:hanging="2"/>
        <w:rPr>
          <w:sz w:val="20"/>
          <w:szCs w:val="20"/>
        </w:rPr>
      </w:pPr>
    </w:p>
    <w:p w14:paraId="00000040" w14:textId="77777777" w:rsidR="003E5280" w:rsidRDefault="003E5280">
      <w:pPr>
        <w:ind w:left="0" w:hanging="2"/>
        <w:rPr>
          <w:sz w:val="20"/>
          <w:szCs w:val="20"/>
        </w:rPr>
      </w:pPr>
    </w:p>
    <w:p w14:paraId="00000041" w14:textId="4E411F68" w:rsidR="003E5280" w:rsidRDefault="0000000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ŠIFRA 343– Ostali financijski rashodi  iznosi </w:t>
      </w:r>
      <w:r w:rsidR="00AC5A24">
        <w:rPr>
          <w:sz w:val="20"/>
          <w:szCs w:val="20"/>
        </w:rPr>
        <w:t xml:space="preserve">507,28 eura </w:t>
      </w:r>
    </w:p>
    <w:p w14:paraId="00000042" w14:textId="77777777" w:rsidR="003E5280" w:rsidRDefault="003E5280">
      <w:pPr>
        <w:ind w:left="0" w:hanging="2"/>
        <w:rPr>
          <w:sz w:val="20"/>
          <w:szCs w:val="20"/>
          <w:u w:val="single"/>
        </w:rPr>
      </w:pPr>
    </w:p>
    <w:p w14:paraId="00000043" w14:textId="77777777" w:rsidR="003E5280" w:rsidRDefault="003E5280">
      <w:pPr>
        <w:ind w:left="0" w:hanging="2"/>
        <w:rPr>
          <w:sz w:val="20"/>
          <w:szCs w:val="20"/>
        </w:rPr>
      </w:pPr>
    </w:p>
    <w:p w14:paraId="00000044" w14:textId="77777777" w:rsidR="003E5280" w:rsidRDefault="003E5280">
      <w:pPr>
        <w:ind w:left="0" w:hanging="2"/>
        <w:rPr>
          <w:sz w:val="20"/>
          <w:szCs w:val="20"/>
          <w:u w:val="single"/>
        </w:rPr>
      </w:pPr>
    </w:p>
    <w:p w14:paraId="00000045" w14:textId="492AAEBA" w:rsidR="003E5280" w:rsidRDefault="00000000">
      <w:pPr>
        <w:ind w:left="0" w:hanging="2"/>
        <w:rPr>
          <w:sz w:val="20"/>
          <w:szCs w:val="20"/>
        </w:rPr>
      </w:pPr>
      <w:r>
        <w:rPr>
          <w:b/>
          <w:i/>
          <w:sz w:val="20"/>
          <w:szCs w:val="20"/>
          <w:u w:val="single"/>
        </w:rPr>
        <w:t>ŠIFRA  4 – RASHODI ZA NABAVU NEFINANCIJSKE IMOVINE</w:t>
      </w:r>
      <w:r>
        <w:rPr>
          <w:i/>
          <w:sz w:val="20"/>
          <w:szCs w:val="20"/>
        </w:rPr>
        <w:t xml:space="preserve">  - </w:t>
      </w:r>
      <w:r>
        <w:rPr>
          <w:sz w:val="20"/>
          <w:szCs w:val="20"/>
        </w:rPr>
        <w:t>u ovom  izvještajnom razdoblju iznose</w:t>
      </w:r>
      <w:r w:rsidR="00AC5A24">
        <w:rPr>
          <w:sz w:val="20"/>
          <w:szCs w:val="20"/>
        </w:rPr>
        <w:t xml:space="preserve"> 6.888,02 eura </w:t>
      </w:r>
    </w:p>
    <w:p w14:paraId="00000046" w14:textId="77777777" w:rsidR="003E5280" w:rsidRDefault="003E5280">
      <w:pPr>
        <w:ind w:left="0" w:hanging="2"/>
        <w:jc w:val="both"/>
        <w:rPr>
          <w:sz w:val="20"/>
          <w:szCs w:val="20"/>
        </w:rPr>
      </w:pPr>
    </w:p>
    <w:p w14:paraId="00000047" w14:textId="0CE84341" w:rsidR="003E5280" w:rsidRDefault="00000000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ŠIFRA 422 – Postrojenja i oprema  iznosi </w:t>
      </w:r>
      <w:r w:rsidR="00AC5A24">
        <w:rPr>
          <w:sz w:val="20"/>
          <w:szCs w:val="20"/>
        </w:rPr>
        <w:t xml:space="preserve">3.867,57 eura </w:t>
      </w:r>
    </w:p>
    <w:p w14:paraId="00000048" w14:textId="74CD0B03" w:rsidR="003E5280" w:rsidRDefault="00000000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ŠIFRA 424– Knjige iznose </w:t>
      </w:r>
      <w:r w:rsidR="00AC5A24">
        <w:rPr>
          <w:sz w:val="20"/>
          <w:szCs w:val="20"/>
        </w:rPr>
        <w:t xml:space="preserve">2.941,39 eura </w:t>
      </w:r>
    </w:p>
    <w:p w14:paraId="00000049" w14:textId="77777777" w:rsidR="003E5280" w:rsidRDefault="003E5280">
      <w:pPr>
        <w:ind w:left="0" w:hanging="2"/>
        <w:jc w:val="both"/>
        <w:rPr>
          <w:sz w:val="20"/>
          <w:szCs w:val="20"/>
          <w:u w:val="single"/>
        </w:rPr>
      </w:pPr>
    </w:p>
    <w:p w14:paraId="0000004A" w14:textId="77777777" w:rsidR="003E5280" w:rsidRDefault="003E5280">
      <w:pPr>
        <w:ind w:left="0" w:hanging="2"/>
        <w:jc w:val="both"/>
        <w:rPr>
          <w:sz w:val="20"/>
          <w:szCs w:val="20"/>
          <w:u w:val="single"/>
        </w:rPr>
      </w:pPr>
    </w:p>
    <w:p w14:paraId="0000004B" w14:textId="77777777" w:rsidR="003E5280" w:rsidRDefault="003E5280">
      <w:pPr>
        <w:ind w:left="0" w:hanging="2"/>
        <w:jc w:val="both"/>
        <w:rPr>
          <w:sz w:val="20"/>
          <w:szCs w:val="20"/>
          <w:u w:val="single"/>
        </w:rPr>
      </w:pPr>
    </w:p>
    <w:p w14:paraId="0000004C" w14:textId="77777777" w:rsidR="003E5280" w:rsidRDefault="00000000">
      <w:pPr>
        <w:ind w:left="0" w:hanging="2"/>
        <w:jc w:val="both"/>
        <w:rPr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VIŠAK / MANJAK</w:t>
      </w:r>
    </w:p>
    <w:p w14:paraId="0000004D" w14:textId="77777777" w:rsidR="003E5280" w:rsidRDefault="003E5280">
      <w:pPr>
        <w:ind w:left="0" w:hanging="2"/>
        <w:jc w:val="both"/>
        <w:rPr>
          <w:sz w:val="20"/>
          <w:szCs w:val="20"/>
          <w:u w:val="single"/>
        </w:rPr>
      </w:pPr>
    </w:p>
    <w:p w14:paraId="0000004E" w14:textId="77777777" w:rsidR="003E5280" w:rsidRDefault="003E5280">
      <w:pPr>
        <w:ind w:left="0" w:hanging="2"/>
        <w:jc w:val="both"/>
        <w:rPr>
          <w:sz w:val="20"/>
          <w:szCs w:val="20"/>
          <w:u w:val="single"/>
        </w:rPr>
      </w:pPr>
    </w:p>
    <w:p w14:paraId="0C453AEB" w14:textId="77777777" w:rsidR="00AC5A24" w:rsidRDefault="00000000" w:rsidP="00AC5A24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ŠIFRA Y004– Ukupan manjak prihoda i primitaka iznosi </w:t>
      </w:r>
      <w:r w:rsidR="00AC5A24">
        <w:rPr>
          <w:sz w:val="20"/>
          <w:szCs w:val="20"/>
        </w:rPr>
        <w:t xml:space="preserve">2.082,65 eura </w:t>
      </w:r>
    </w:p>
    <w:p w14:paraId="00000050" w14:textId="7AB50F92" w:rsidR="003E5280" w:rsidRDefault="00000000" w:rsidP="00AC5A24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ŠIFRA 9222-9221– Višak prihoda i primitka – preneseni iznosi</w:t>
      </w:r>
      <w:r w:rsidR="00AC5A24">
        <w:rPr>
          <w:sz w:val="20"/>
          <w:szCs w:val="20"/>
        </w:rPr>
        <w:t xml:space="preserve"> 2.554,52 eura </w:t>
      </w:r>
      <w:r>
        <w:rPr>
          <w:sz w:val="20"/>
          <w:szCs w:val="20"/>
        </w:rPr>
        <w:t>.</w:t>
      </w:r>
    </w:p>
    <w:p w14:paraId="00000051" w14:textId="634795B6" w:rsidR="003E5280" w:rsidRDefault="00000000">
      <w:pPr>
        <w:ind w:left="0" w:hanging="2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ŠIFRA X006 – Ukupan višak prihoda raspoloživ u slijedećem razdoblju iznosi </w:t>
      </w:r>
      <w:r w:rsidR="00AC5A24">
        <w:rPr>
          <w:sz w:val="20"/>
          <w:szCs w:val="20"/>
        </w:rPr>
        <w:t xml:space="preserve">471,87 eura </w:t>
      </w:r>
    </w:p>
    <w:p w14:paraId="00000052" w14:textId="77777777" w:rsidR="003E5280" w:rsidRDefault="003E5280">
      <w:pPr>
        <w:ind w:left="0" w:hanging="2"/>
        <w:rPr>
          <w:sz w:val="20"/>
          <w:szCs w:val="20"/>
        </w:rPr>
      </w:pPr>
    </w:p>
    <w:p w14:paraId="00000053" w14:textId="77777777" w:rsidR="003E5280" w:rsidRDefault="003E5280">
      <w:pPr>
        <w:ind w:left="1" w:hanging="3"/>
        <w:jc w:val="both"/>
        <w:rPr>
          <w:sz w:val="28"/>
          <w:szCs w:val="28"/>
        </w:rPr>
      </w:pPr>
    </w:p>
    <w:p w14:paraId="00000054" w14:textId="77777777" w:rsidR="003E5280" w:rsidRDefault="00000000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OBRAZAC: </w:t>
      </w:r>
      <w:r>
        <w:rPr>
          <w:b/>
          <w:sz w:val="28"/>
          <w:szCs w:val="28"/>
        </w:rPr>
        <w:t>BILANCA</w:t>
      </w:r>
    </w:p>
    <w:p w14:paraId="00000055" w14:textId="77777777" w:rsidR="003E5280" w:rsidRDefault="003E5280">
      <w:pPr>
        <w:ind w:left="0" w:hanging="2"/>
        <w:jc w:val="both"/>
        <w:rPr>
          <w:sz w:val="20"/>
          <w:szCs w:val="20"/>
        </w:rPr>
      </w:pPr>
    </w:p>
    <w:p w14:paraId="00000056" w14:textId="77777777" w:rsidR="003E5280" w:rsidRDefault="003E5280">
      <w:pPr>
        <w:ind w:left="0" w:hanging="2"/>
        <w:jc w:val="both"/>
        <w:rPr>
          <w:sz w:val="20"/>
          <w:szCs w:val="20"/>
        </w:rPr>
      </w:pPr>
    </w:p>
    <w:p w14:paraId="00000057" w14:textId="464BA726" w:rsidR="003E5280" w:rsidRDefault="00000000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ŠIFRA B002 –Ukupna imovina </w:t>
      </w:r>
      <w:r w:rsidR="00AC5A24">
        <w:rPr>
          <w:sz w:val="20"/>
          <w:szCs w:val="20"/>
        </w:rPr>
        <w:t xml:space="preserve">se povećala </w:t>
      </w:r>
      <w:r>
        <w:rPr>
          <w:sz w:val="20"/>
          <w:szCs w:val="20"/>
        </w:rPr>
        <w:t>u odnosu na prethodnu godinu te na dan 31.12.202</w:t>
      </w:r>
      <w:r w:rsidR="00AC5A24">
        <w:rPr>
          <w:sz w:val="20"/>
          <w:szCs w:val="20"/>
        </w:rPr>
        <w:t>3.</w:t>
      </w:r>
      <w:r>
        <w:rPr>
          <w:sz w:val="20"/>
          <w:szCs w:val="20"/>
        </w:rPr>
        <w:t xml:space="preserve"> godine iznosi </w:t>
      </w:r>
      <w:r w:rsidR="00AC5A24">
        <w:rPr>
          <w:sz w:val="20"/>
          <w:szCs w:val="20"/>
        </w:rPr>
        <w:t xml:space="preserve">175.738,95 eura </w:t>
      </w:r>
      <w:r>
        <w:rPr>
          <w:sz w:val="20"/>
          <w:szCs w:val="20"/>
        </w:rPr>
        <w:t xml:space="preserve">  </w:t>
      </w:r>
    </w:p>
    <w:p w14:paraId="00000058" w14:textId="77777777" w:rsidR="003E5280" w:rsidRDefault="003E5280">
      <w:pPr>
        <w:ind w:left="0" w:hanging="2"/>
        <w:jc w:val="both"/>
        <w:rPr>
          <w:sz w:val="20"/>
          <w:szCs w:val="20"/>
          <w:u w:val="single"/>
        </w:rPr>
      </w:pPr>
    </w:p>
    <w:p w14:paraId="00000059" w14:textId="1CA3DBA9" w:rsidR="003E5280" w:rsidRDefault="00000000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ŠIFRA 0212 – Poslovni objekti –odnosno vrijednost zgrade iznosi  </w:t>
      </w:r>
      <w:r w:rsidR="00AC5A24">
        <w:rPr>
          <w:sz w:val="20"/>
          <w:szCs w:val="20"/>
        </w:rPr>
        <w:t>151.449,96 eura</w:t>
      </w:r>
      <w:r>
        <w:rPr>
          <w:sz w:val="20"/>
          <w:szCs w:val="20"/>
        </w:rPr>
        <w:t>.</w:t>
      </w:r>
    </w:p>
    <w:p w14:paraId="0000005A" w14:textId="77777777" w:rsidR="003E5280" w:rsidRDefault="003E5280">
      <w:pPr>
        <w:ind w:left="0" w:hanging="2"/>
        <w:jc w:val="both"/>
        <w:rPr>
          <w:sz w:val="20"/>
          <w:szCs w:val="20"/>
        </w:rPr>
      </w:pPr>
    </w:p>
    <w:p w14:paraId="0000005B" w14:textId="2559242E" w:rsidR="003E5280" w:rsidRDefault="00000000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ŠIFRA 02921– Ispravak vrijednosti građevinski objekata – iznosi   </w:t>
      </w:r>
      <w:r w:rsidR="00AC5A24">
        <w:rPr>
          <w:sz w:val="20"/>
          <w:szCs w:val="20"/>
        </w:rPr>
        <w:t>75.429,55 eura</w:t>
      </w:r>
      <w:r>
        <w:rPr>
          <w:sz w:val="20"/>
          <w:szCs w:val="20"/>
        </w:rPr>
        <w:t xml:space="preserve">. </w:t>
      </w:r>
    </w:p>
    <w:p w14:paraId="0000005C" w14:textId="77777777" w:rsidR="003E5280" w:rsidRDefault="003E5280">
      <w:pPr>
        <w:ind w:left="0" w:hanging="2"/>
        <w:jc w:val="both"/>
        <w:rPr>
          <w:sz w:val="20"/>
          <w:szCs w:val="20"/>
        </w:rPr>
      </w:pPr>
    </w:p>
    <w:p w14:paraId="0000005D" w14:textId="0BEC0F0A" w:rsidR="003E5280" w:rsidRDefault="00000000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ŠIFRA 0241 – Knjige – vrijednost knjiga u Školskoj knjižnici iznose </w:t>
      </w:r>
      <w:r w:rsidR="00AC5A24">
        <w:rPr>
          <w:sz w:val="20"/>
          <w:szCs w:val="20"/>
        </w:rPr>
        <w:t xml:space="preserve">35.132,09 eura </w:t>
      </w:r>
      <w:r>
        <w:rPr>
          <w:sz w:val="20"/>
          <w:szCs w:val="20"/>
        </w:rPr>
        <w:t xml:space="preserve"> </w:t>
      </w:r>
    </w:p>
    <w:p w14:paraId="0000005E" w14:textId="77777777" w:rsidR="003E5280" w:rsidRDefault="003E5280">
      <w:pPr>
        <w:ind w:left="0" w:hanging="2"/>
        <w:jc w:val="both"/>
        <w:rPr>
          <w:sz w:val="20"/>
          <w:szCs w:val="20"/>
        </w:rPr>
      </w:pPr>
    </w:p>
    <w:p w14:paraId="0000005F" w14:textId="7E3E88B9" w:rsidR="003E5280" w:rsidRDefault="00000000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ŠIFRA 02924 – Ispravak vrijednosti knjiga iznosi </w:t>
      </w:r>
      <w:r w:rsidR="00AC5A24">
        <w:rPr>
          <w:sz w:val="20"/>
          <w:szCs w:val="20"/>
        </w:rPr>
        <w:t xml:space="preserve">3.495,13 eura </w:t>
      </w:r>
      <w:r>
        <w:rPr>
          <w:sz w:val="20"/>
          <w:szCs w:val="20"/>
        </w:rPr>
        <w:t>.</w:t>
      </w:r>
    </w:p>
    <w:p w14:paraId="00000060" w14:textId="77777777" w:rsidR="003E5280" w:rsidRDefault="003E5280">
      <w:pPr>
        <w:ind w:left="0" w:hanging="2"/>
        <w:jc w:val="both"/>
        <w:rPr>
          <w:sz w:val="20"/>
          <w:szCs w:val="20"/>
          <w:u w:val="single"/>
        </w:rPr>
      </w:pPr>
    </w:p>
    <w:p w14:paraId="00000061" w14:textId="4BBDE408" w:rsidR="003E5280" w:rsidRDefault="00000000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ŠIFRA 1 - Financijska imovina iznosi</w:t>
      </w:r>
      <w:r w:rsidR="00AC5A24">
        <w:rPr>
          <w:sz w:val="20"/>
          <w:szCs w:val="20"/>
        </w:rPr>
        <w:t xml:space="preserve"> 50.187,66 eura </w:t>
      </w:r>
      <w:r>
        <w:rPr>
          <w:sz w:val="20"/>
          <w:szCs w:val="20"/>
        </w:rPr>
        <w:t>. Veća je u odnosu na prošlu godinu.</w:t>
      </w:r>
    </w:p>
    <w:p w14:paraId="00000062" w14:textId="77777777" w:rsidR="003E5280" w:rsidRDefault="003E5280">
      <w:pPr>
        <w:ind w:left="0" w:hanging="2"/>
        <w:jc w:val="both"/>
        <w:rPr>
          <w:sz w:val="20"/>
          <w:szCs w:val="20"/>
        </w:rPr>
      </w:pPr>
    </w:p>
    <w:p w14:paraId="00000063" w14:textId="724BA0AC" w:rsidR="003E5280" w:rsidRDefault="00000000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ŠIFRA 11 –Novac na računu kod tuzemnih poslovnih banaka poslovnih iznosi</w:t>
      </w:r>
      <w:r w:rsidR="00DE3CEE">
        <w:rPr>
          <w:sz w:val="20"/>
          <w:szCs w:val="20"/>
        </w:rPr>
        <w:t xml:space="preserve"> 9.019,14 eura </w:t>
      </w:r>
      <w:r>
        <w:rPr>
          <w:sz w:val="20"/>
          <w:szCs w:val="20"/>
        </w:rPr>
        <w:t xml:space="preserve">. </w:t>
      </w:r>
    </w:p>
    <w:p w14:paraId="00000064" w14:textId="77777777" w:rsidR="003E5280" w:rsidRDefault="003E5280">
      <w:pPr>
        <w:ind w:left="0" w:hanging="2"/>
        <w:jc w:val="both"/>
        <w:rPr>
          <w:sz w:val="20"/>
          <w:szCs w:val="20"/>
        </w:rPr>
      </w:pPr>
    </w:p>
    <w:p w14:paraId="00000065" w14:textId="01CCD64B" w:rsidR="003E5280" w:rsidRDefault="0000000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ŠIFRA 129 – Ostala potraživanja iznose </w:t>
      </w:r>
      <w:r w:rsidR="00DE3CEE">
        <w:rPr>
          <w:sz w:val="20"/>
          <w:szCs w:val="20"/>
        </w:rPr>
        <w:t xml:space="preserve">2.298,12 eura </w:t>
      </w:r>
      <w:r>
        <w:rPr>
          <w:sz w:val="20"/>
          <w:szCs w:val="20"/>
        </w:rPr>
        <w:t>i u odnosu na proteklu godinu su znatno povećana. Odnosi se na potraživanja naknade od HZZO za bolovanja na teret fonda.</w:t>
      </w:r>
    </w:p>
    <w:p w14:paraId="00000066" w14:textId="77777777" w:rsidR="003E5280" w:rsidRDefault="003E5280">
      <w:pPr>
        <w:ind w:left="0" w:hanging="2"/>
        <w:jc w:val="both"/>
        <w:rPr>
          <w:sz w:val="20"/>
          <w:szCs w:val="20"/>
        </w:rPr>
      </w:pPr>
    </w:p>
    <w:p w14:paraId="00000067" w14:textId="5E924DCA" w:rsidR="003E5280" w:rsidRDefault="00000000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ŠIFRA 165 – Potraživanja za upravne i administrativne pristojbe  iznose </w:t>
      </w:r>
      <w:r w:rsidR="00DE3CEE">
        <w:rPr>
          <w:sz w:val="20"/>
          <w:szCs w:val="20"/>
        </w:rPr>
        <w:t>2.221,97 eura</w:t>
      </w:r>
    </w:p>
    <w:p w14:paraId="00000068" w14:textId="77777777" w:rsidR="003E5280" w:rsidRDefault="003E5280">
      <w:pPr>
        <w:ind w:left="0" w:hanging="2"/>
        <w:jc w:val="both"/>
        <w:rPr>
          <w:sz w:val="20"/>
          <w:szCs w:val="20"/>
        </w:rPr>
      </w:pPr>
    </w:p>
    <w:p w14:paraId="00000069" w14:textId="2BD4D39D" w:rsidR="003E5280" w:rsidRDefault="00000000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ŠIFRA 193 – Kontinuirani rashodi budućih razdoblja iznose </w:t>
      </w:r>
      <w:r w:rsidR="00DE3CEE">
        <w:rPr>
          <w:sz w:val="20"/>
          <w:szCs w:val="20"/>
        </w:rPr>
        <w:t xml:space="preserve">36.648,43 eura </w:t>
      </w:r>
      <w:r>
        <w:rPr>
          <w:sz w:val="20"/>
          <w:szCs w:val="20"/>
        </w:rPr>
        <w:t>i neznatno su povećana u odnosu na 202</w:t>
      </w:r>
      <w:r w:rsidR="00DE3CEE">
        <w:rPr>
          <w:sz w:val="20"/>
          <w:szCs w:val="20"/>
        </w:rPr>
        <w:t>2</w:t>
      </w:r>
      <w:r>
        <w:rPr>
          <w:sz w:val="20"/>
          <w:szCs w:val="20"/>
        </w:rPr>
        <w:t>. godinu  i odnose se na iskazane rashode za plaće za prosinac 202</w:t>
      </w:r>
      <w:r w:rsidR="00DE3CEE">
        <w:rPr>
          <w:sz w:val="20"/>
          <w:szCs w:val="20"/>
        </w:rPr>
        <w:t>3</w:t>
      </w:r>
      <w:r>
        <w:rPr>
          <w:sz w:val="20"/>
          <w:szCs w:val="20"/>
        </w:rPr>
        <w:t>.</w:t>
      </w:r>
    </w:p>
    <w:p w14:paraId="0000006A" w14:textId="77777777" w:rsidR="003E5280" w:rsidRDefault="003E5280">
      <w:pPr>
        <w:ind w:left="0" w:hanging="2"/>
        <w:jc w:val="both"/>
        <w:rPr>
          <w:sz w:val="20"/>
          <w:szCs w:val="20"/>
          <w:u w:val="single"/>
        </w:rPr>
      </w:pPr>
    </w:p>
    <w:p w14:paraId="0000006C" w14:textId="4CFAC38E" w:rsidR="003E5280" w:rsidRDefault="00000000" w:rsidP="00DE3CEE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ŠIFRA 2– Obveze – stanje obveza na kraju izvještajnog razdoblja iznosi </w:t>
      </w:r>
      <w:r w:rsidR="00DE3CEE">
        <w:rPr>
          <w:sz w:val="20"/>
          <w:szCs w:val="20"/>
        </w:rPr>
        <w:t xml:space="preserve">47.493,80 eura </w:t>
      </w:r>
    </w:p>
    <w:p w14:paraId="1512B87E" w14:textId="77777777" w:rsidR="00DE3CEE" w:rsidRDefault="00DE3CEE" w:rsidP="00DE3CEE">
      <w:pPr>
        <w:ind w:left="0" w:hanging="2"/>
        <w:jc w:val="both"/>
        <w:rPr>
          <w:sz w:val="20"/>
          <w:szCs w:val="20"/>
        </w:rPr>
      </w:pPr>
    </w:p>
    <w:p w14:paraId="0000006D" w14:textId="38FA8BF3" w:rsidR="003E5280" w:rsidRDefault="00000000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ŠIFRA 9 – Vlastiti izvori iznose –</w:t>
      </w:r>
      <w:r w:rsidR="00DE3CEE">
        <w:rPr>
          <w:sz w:val="20"/>
          <w:szCs w:val="20"/>
        </w:rPr>
        <w:t xml:space="preserve">178.432,81 eura </w:t>
      </w:r>
      <w:r>
        <w:rPr>
          <w:sz w:val="20"/>
          <w:szCs w:val="20"/>
        </w:rPr>
        <w:t>i u odnosu na 202</w:t>
      </w:r>
      <w:r w:rsidR="00DE3CEE">
        <w:rPr>
          <w:sz w:val="20"/>
          <w:szCs w:val="20"/>
        </w:rPr>
        <w:t>2</w:t>
      </w:r>
      <w:r>
        <w:rPr>
          <w:sz w:val="20"/>
          <w:szCs w:val="20"/>
        </w:rPr>
        <w:t xml:space="preserve">. godinu su </w:t>
      </w:r>
      <w:r w:rsidR="00DE3CEE">
        <w:rPr>
          <w:sz w:val="20"/>
          <w:szCs w:val="20"/>
        </w:rPr>
        <w:t>nešto viši</w:t>
      </w:r>
      <w:r>
        <w:rPr>
          <w:sz w:val="20"/>
          <w:szCs w:val="20"/>
        </w:rPr>
        <w:t xml:space="preserve"> .</w:t>
      </w:r>
    </w:p>
    <w:p w14:paraId="0000006E" w14:textId="77777777" w:rsidR="003E5280" w:rsidRDefault="003E5280">
      <w:pPr>
        <w:ind w:left="0" w:hanging="2"/>
        <w:jc w:val="both"/>
        <w:rPr>
          <w:sz w:val="20"/>
          <w:szCs w:val="20"/>
        </w:rPr>
      </w:pPr>
    </w:p>
    <w:p w14:paraId="0000006F" w14:textId="5E62DD78" w:rsidR="003E5280" w:rsidRDefault="00000000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ŠIFRA 92211 – Višak  prihoda poslovanja za 202</w:t>
      </w:r>
      <w:r w:rsidR="00DE3CEE">
        <w:rPr>
          <w:sz w:val="20"/>
          <w:szCs w:val="20"/>
        </w:rPr>
        <w:t>3</w:t>
      </w:r>
      <w:r>
        <w:rPr>
          <w:sz w:val="20"/>
          <w:szCs w:val="20"/>
        </w:rPr>
        <w:t xml:space="preserve">. godinu iznosi </w:t>
      </w:r>
      <w:r w:rsidR="00DE3CEE">
        <w:rPr>
          <w:sz w:val="20"/>
          <w:szCs w:val="20"/>
        </w:rPr>
        <w:t>471,87 eura</w:t>
      </w:r>
      <w:r>
        <w:rPr>
          <w:sz w:val="20"/>
          <w:szCs w:val="20"/>
        </w:rPr>
        <w:t xml:space="preserve">  </w:t>
      </w:r>
    </w:p>
    <w:p w14:paraId="00000070" w14:textId="77777777" w:rsidR="003E5280" w:rsidRDefault="003E5280">
      <w:pPr>
        <w:ind w:left="0" w:hanging="2"/>
        <w:jc w:val="both"/>
        <w:rPr>
          <w:sz w:val="20"/>
          <w:szCs w:val="20"/>
        </w:rPr>
      </w:pPr>
    </w:p>
    <w:p w14:paraId="00000071" w14:textId="77777777" w:rsidR="003E5280" w:rsidRDefault="003E5280">
      <w:pPr>
        <w:ind w:left="0" w:hanging="2"/>
        <w:jc w:val="both"/>
        <w:rPr>
          <w:sz w:val="20"/>
          <w:szCs w:val="20"/>
        </w:rPr>
      </w:pPr>
    </w:p>
    <w:p w14:paraId="00000072" w14:textId="77777777" w:rsidR="003E5280" w:rsidRDefault="003E5280">
      <w:pPr>
        <w:ind w:left="1" w:hanging="3"/>
        <w:jc w:val="both"/>
        <w:rPr>
          <w:sz w:val="28"/>
          <w:szCs w:val="28"/>
        </w:rPr>
      </w:pPr>
    </w:p>
    <w:p w14:paraId="00000073" w14:textId="77777777" w:rsidR="003E5280" w:rsidRDefault="003E5280">
      <w:pPr>
        <w:ind w:left="1" w:hanging="3"/>
        <w:jc w:val="both"/>
        <w:rPr>
          <w:sz w:val="28"/>
          <w:szCs w:val="28"/>
        </w:rPr>
      </w:pPr>
    </w:p>
    <w:p w14:paraId="00000074" w14:textId="77777777" w:rsidR="003E5280" w:rsidRDefault="00000000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OBRAZAC: </w:t>
      </w:r>
      <w:r>
        <w:rPr>
          <w:b/>
          <w:sz w:val="28"/>
          <w:szCs w:val="28"/>
        </w:rPr>
        <w:t>P-VRIO</w:t>
      </w:r>
    </w:p>
    <w:p w14:paraId="00000075" w14:textId="77777777" w:rsidR="003E5280" w:rsidRDefault="003E5280">
      <w:pPr>
        <w:ind w:left="0" w:hanging="2"/>
        <w:jc w:val="both"/>
        <w:rPr>
          <w:sz w:val="20"/>
          <w:szCs w:val="20"/>
        </w:rPr>
      </w:pPr>
    </w:p>
    <w:p w14:paraId="00000076" w14:textId="086D24C1" w:rsidR="003E5280" w:rsidRDefault="0000000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 U 202</w:t>
      </w:r>
      <w:r w:rsidR="00DE3CEE">
        <w:rPr>
          <w:sz w:val="20"/>
          <w:szCs w:val="20"/>
        </w:rPr>
        <w:t xml:space="preserve">3. </w:t>
      </w:r>
      <w:r>
        <w:rPr>
          <w:sz w:val="20"/>
          <w:szCs w:val="20"/>
        </w:rPr>
        <w:t xml:space="preserve"> godini bilo</w:t>
      </w:r>
      <w:r w:rsidR="00DE3CEE">
        <w:rPr>
          <w:sz w:val="20"/>
          <w:szCs w:val="20"/>
        </w:rPr>
        <w:t xml:space="preserve"> je</w:t>
      </w:r>
      <w:r>
        <w:rPr>
          <w:sz w:val="20"/>
          <w:szCs w:val="20"/>
        </w:rPr>
        <w:t xml:space="preserve"> promjena u vrijednosti i obujmu imovine</w:t>
      </w:r>
      <w:r w:rsidR="00DE3CEE">
        <w:rPr>
          <w:sz w:val="20"/>
          <w:szCs w:val="20"/>
        </w:rPr>
        <w:t xml:space="preserve"> u iznosu od 20.406,12 eura </w:t>
      </w:r>
    </w:p>
    <w:p w14:paraId="00000077" w14:textId="77777777" w:rsidR="003E5280" w:rsidRDefault="003E5280" w:rsidP="00DE3CEE">
      <w:pPr>
        <w:ind w:leftChars="0" w:left="0" w:firstLineChars="0" w:firstLine="0"/>
        <w:jc w:val="both"/>
        <w:rPr>
          <w:sz w:val="20"/>
          <w:szCs w:val="20"/>
        </w:rPr>
      </w:pPr>
    </w:p>
    <w:p w14:paraId="00000078" w14:textId="77777777" w:rsidR="003E5280" w:rsidRDefault="003E5280">
      <w:pPr>
        <w:ind w:left="0" w:hanging="2"/>
        <w:jc w:val="both"/>
        <w:rPr>
          <w:sz w:val="20"/>
          <w:szCs w:val="20"/>
        </w:rPr>
      </w:pPr>
    </w:p>
    <w:p w14:paraId="00000079" w14:textId="77777777" w:rsidR="003E5280" w:rsidRDefault="00000000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OBRAZAC:</w:t>
      </w:r>
      <w:r>
        <w:rPr>
          <w:b/>
          <w:sz w:val="28"/>
          <w:szCs w:val="28"/>
        </w:rPr>
        <w:t>IZVJEŠTAJ O RASHODIMA PREMA FUNKCIJSKOJ KLASIFIKACIJI</w:t>
      </w:r>
      <w:r>
        <w:rPr>
          <w:sz w:val="28"/>
          <w:szCs w:val="28"/>
        </w:rPr>
        <w:t xml:space="preserve">  </w:t>
      </w:r>
    </w:p>
    <w:p w14:paraId="0000007A" w14:textId="77777777" w:rsidR="003E5280" w:rsidRDefault="003E5280">
      <w:pPr>
        <w:ind w:left="0" w:hanging="2"/>
        <w:jc w:val="both"/>
        <w:rPr>
          <w:sz w:val="20"/>
          <w:szCs w:val="20"/>
        </w:rPr>
      </w:pPr>
    </w:p>
    <w:p w14:paraId="0000007B" w14:textId="1F086315" w:rsidR="003E5280" w:rsidRDefault="00000000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Izvještaj o rashodima prema funkcijskoj klasifikaciji prikazuje ukupni rashod Škole u Osnovno obrazovanju  (ŠIFRA 0912) u iznosu od  </w:t>
      </w:r>
      <w:r w:rsidR="00DE3CEE">
        <w:rPr>
          <w:sz w:val="20"/>
          <w:szCs w:val="20"/>
        </w:rPr>
        <w:t xml:space="preserve">477.439,72 eura </w:t>
      </w:r>
      <w:r>
        <w:rPr>
          <w:sz w:val="20"/>
          <w:szCs w:val="20"/>
        </w:rPr>
        <w:t>što predstavlja povećanje u odnosu na prethodnu godinu .</w:t>
      </w:r>
    </w:p>
    <w:p w14:paraId="0000007C" w14:textId="77777777" w:rsidR="003E5280" w:rsidRDefault="003E5280">
      <w:pPr>
        <w:ind w:left="0" w:hanging="2"/>
        <w:rPr>
          <w:color w:val="FF0000"/>
          <w:sz w:val="20"/>
          <w:szCs w:val="20"/>
        </w:rPr>
      </w:pPr>
    </w:p>
    <w:p w14:paraId="0000007E" w14:textId="77777777" w:rsidR="003E5280" w:rsidRDefault="003E5280" w:rsidP="00DE3CEE">
      <w:pPr>
        <w:ind w:leftChars="0" w:left="0" w:firstLineChars="0" w:firstLine="0"/>
        <w:rPr>
          <w:sz w:val="28"/>
          <w:szCs w:val="28"/>
        </w:rPr>
      </w:pPr>
    </w:p>
    <w:p w14:paraId="0000007F" w14:textId="77777777" w:rsidR="003E5280" w:rsidRDefault="003E5280">
      <w:pPr>
        <w:ind w:left="1" w:hanging="3"/>
        <w:rPr>
          <w:sz w:val="28"/>
          <w:szCs w:val="28"/>
        </w:rPr>
      </w:pPr>
    </w:p>
    <w:p w14:paraId="00000080" w14:textId="77777777" w:rsidR="003E5280" w:rsidRDefault="00000000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>OBRAZAC:</w:t>
      </w:r>
      <w:r>
        <w:rPr>
          <w:b/>
          <w:sz w:val="28"/>
          <w:szCs w:val="28"/>
        </w:rPr>
        <w:t xml:space="preserve"> OBVEZE</w:t>
      </w:r>
    </w:p>
    <w:p w14:paraId="00000081" w14:textId="77777777" w:rsidR="003E5280" w:rsidRDefault="003E5280">
      <w:pPr>
        <w:ind w:left="0" w:hanging="2"/>
        <w:rPr>
          <w:color w:val="FF0000"/>
          <w:sz w:val="20"/>
          <w:szCs w:val="20"/>
        </w:rPr>
      </w:pPr>
    </w:p>
    <w:p w14:paraId="00000082" w14:textId="58342C07" w:rsidR="003E5280" w:rsidRDefault="00000000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Stanje obveza na dan 1.1.2022. iznosi </w:t>
      </w:r>
      <w:r w:rsidR="00DE3CEE">
        <w:rPr>
          <w:sz w:val="20"/>
          <w:szCs w:val="20"/>
        </w:rPr>
        <w:t xml:space="preserve">36.204,79 eura </w:t>
      </w:r>
      <w:r>
        <w:rPr>
          <w:sz w:val="20"/>
          <w:szCs w:val="20"/>
        </w:rPr>
        <w:t>(ŠIFRA V001) koje su podmirene u izvještajnom razdoblju (ŠIFRA V004).</w:t>
      </w:r>
    </w:p>
    <w:p w14:paraId="00000083" w14:textId="5FB43241" w:rsidR="003E5280" w:rsidRDefault="00000000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Stanje obveza na kraju izvještajnog razdoblja iznosi  </w:t>
      </w:r>
      <w:r w:rsidR="00DE3CEE">
        <w:rPr>
          <w:sz w:val="20"/>
          <w:szCs w:val="20"/>
        </w:rPr>
        <w:t xml:space="preserve">47.493,80 eura </w:t>
      </w:r>
      <w:r>
        <w:rPr>
          <w:sz w:val="20"/>
          <w:szCs w:val="20"/>
        </w:rPr>
        <w:t>(ŠIFRA V006) te se odnose na nedospjele obveze  za :</w:t>
      </w:r>
    </w:p>
    <w:p w14:paraId="00000084" w14:textId="3F4F619E" w:rsidR="003E5280" w:rsidRDefault="00DE3CEE">
      <w:pPr>
        <w:numPr>
          <w:ilvl w:val="0"/>
          <w:numId w:val="1"/>
        </w:num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34.477,96 eura </w:t>
      </w:r>
      <w:r w:rsidR="00000000">
        <w:rPr>
          <w:sz w:val="20"/>
          <w:szCs w:val="20"/>
        </w:rPr>
        <w:t xml:space="preserve">- obveze za zaposlene </w:t>
      </w:r>
    </w:p>
    <w:p w14:paraId="00000085" w14:textId="20401CD1" w:rsidR="003E5280" w:rsidRDefault="00DE3CEE">
      <w:pPr>
        <w:numPr>
          <w:ilvl w:val="0"/>
          <w:numId w:val="1"/>
        </w:num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11.778,87 eura </w:t>
      </w:r>
      <w:r w:rsidR="00000000">
        <w:rPr>
          <w:sz w:val="20"/>
          <w:szCs w:val="20"/>
        </w:rPr>
        <w:t xml:space="preserve">- obveze za materijalne rashode </w:t>
      </w:r>
    </w:p>
    <w:p w14:paraId="00000087" w14:textId="21CB782A" w:rsidR="003E5280" w:rsidRDefault="00DE3CEE">
      <w:pPr>
        <w:numPr>
          <w:ilvl w:val="0"/>
          <w:numId w:val="1"/>
        </w:num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  1.236,97 eura </w:t>
      </w:r>
      <w:r w:rsidR="00000000">
        <w:rPr>
          <w:sz w:val="20"/>
          <w:szCs w:val="20"/>
        </w:rPr>
        <w:t xml:space="preserve">- za ostale tekuće obaveze </w:t>
      </w:r>
    </w:p>
    <w:p w14:paraId="00000088" w14:textId="77777777" w:rsidR="003E5280" w:rsidRDefault="003E5280">
      <w:pPr>
        <w:ind w:left="0" w:hanging="2"/>
        <w:rPr>
          <w:sz w:val="20"/>
          <w:szCs w:val="20"/>
        </w:rPr>
      </w:pPr>
    </w:p>
    <w:p w14:paraId="00000089" w14:textId="77777777" w:rsidR="003E5280" w:rsidRDefault="0000000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Škola  nema dospjelih, a nepodmirenih obveza koje prenosi u slijedeće obračunsko razdoblje. </w:t>
      </w:r>
    </w:p>
    <w:p w14:paraId="0000008A" w14:textId="77777777" w:rsidR="003E5280" w:rsidRDefault="003E5280">
      <w:pPr>
        <w:ind w:left="0" w:hanging="2"/>
        <w:jc w:val="both"/>
        <w:rPr>
          <w:sz w:val="20"/>
          <w:szCs w:val="20"/>
        </w:rPr>
      </w:pPr>
    </w:p>
    <w:p w14:paraId="0000008B" w14:textId="77777777" w:rsidR="003E5280" w:rsidRDefault="00000000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Napomena:</w:t>
      </w:r>
    </w:p>
    <w:p w14:paraId="0000008C" w14:textId="77777777" w:rsidR="003E5280" w:rsidRDefault="003E5280">
      <w:pPr>
        <w:ind w:left="0" w:hanging="2"/>
        <w:jc w:val="both"/>
        <w:rPr>
          <w:sz w:val="20"/>
          <w:szCs w:val="20"/>
        </w:rPr>
      </w:pPr>
    </w:p>
    <w:p w14:paraId="0000008D" w14:textId="77777777" w:rsidR="003E5280" w:rsidRDefault="00000000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Ugovornih odnosa i slično koji uz ispunjenje određenih uvjeta, mogu postati obveza ili imovina (dana kreditna pisma hipoteke i slično)  -  Škola nema. </w:t>
      </w:r>
    </w:p>
    <w:p w14:paraId="0000008E" w14:textId="77777777" w:rsidR="003E5280" w:rsidRDefault="003E5280">
      <w:pPr>
        <w:ind w:left="0" w:hanging="2"/>
        <w:jc w:val="both"/>
        <w:rPr>
          <w:sz w:val="20"/>
          <w:szCs w:val="20"/>
        </w:rPr>
      </w:pPr>
    </w:p>
    <w:p w14:paraId="0000008F" w14:textId="77777777" w:rsidR="003E5280" w:rsidRDefault="00000000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Sudskih troškova u tijeku – Škola  nema. </w:t>
      </w:r>
    </w:p>
    <w:p w14:paraId="00000090" w14:textId="77777777" w:rsidR="003E5280" w:rsidRDefault="003E5280">
      <w:pPr>
        <w:ind w:left="0" w:hanging="2"/>
        <w:rPr>
          <w:sz w:val="20"/>
          <w:szCs w:val="20"/>
        </w:rPr>
      </w:pPr>
    </w:p>
    <w:p w14:paraId="00000091" w14:textId="77777777" w:rsidR="003E5280" w:rsidRDefault="003E5280">
      <w:pPr>
        <w:ind w:left="0" w:hanging="2"/>
        <w:rPr>
          <w:sz w:val="20"/>
          <w:szCs w:val="20"/>
        </w:rPr>
      </w:pPr>
    </w:p>
    <w:p w14:paraId="00000092" w14:textId="77777777" w:rsidR="003E5280" w:rsidRDefault="003E5280">
      <w:pPr>
        <w:ind w:left="0" w:hanging="2"/>
        <w:rPr>
          <w:sz w:val="20"/>
          <w:szCs w:val="20"/>
        </w:rPr>
      </w:pPr>
    </w:p>
    <w:p w14:paraId="00000093" w14:textId="77777777" w:rsidR="003E5280" w:rsidRDefault="0000000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Računovođa:                                                                                                                       Ravnatelj:</w:t>
      </w:r>
    </w:p>
    <w:p w14:paraId="00000094" w14:textId="77777777" w:rsidR="003E5280" w:rsidRDefault="0000000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_______________________                                                                                        _______________________</w:t>
      </w:r>
    </w:p>
    <w:p w14:paraId="00000095" w14:textId="77777777" w:rsidR="003E5280" w:rsidRDefault="0000000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00000096" w14:textId="77777777" w:rsidR="003E5280" w:rsidRDefault="003E5280">
      <w:pPr>
        <w:ind w:left="0" w:hanging="2"/>
        <w:rPr>
          <w:sz w:val="20"/>
          <w:szCs w:val="20"/>
        </w:rPr>
      </w:pPr>
    </w:p>
    <w:p w14:paraId="00000097" w14:textId="77777777" w:rsidR="003E5280" w:rsidRDefault="003E5280">
      <w:pPr>
        <w:ind w:left="0" w:hanging="2"/>
        <w:rPr>
          <w:sz w:val="20"/>
          <w:szCs w:val="20"/>
        </w:rPr>
      </w:pPr>
    </w:p>
    <w:sectPr w:rsidR="003E5280">
      <w:footerReference w:type="default" r:id="rId8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2956D" w14:textId="77777777" w:rsidR="008A61A7" w:rsidRDefault="008A61A7">
      <w:pPr>
        <w:spacing w:line="240" w:lineRule="auto"/>
        <w:ind w:left="0" w:hanging="2"/>
      </w:pPr>
      <w:r>
        <w:separator/>
      </w:r>
    </w:p>
  </w:endnote>
  <w:endnote w:type="continuationSeparator" w:id="0">
    <w:p w14:paraId="0E50228C" w14:textId="77777777" w:rsidR="008A61A7" w:rsidRDefault="008A61A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8" w14:textId="6353D758" w:rsidR="003E528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86CEF">
      <w:rPr>
        <w:noProof/>
        <w:color w:val="000000"/>
      </w:rPr>
      <w:t>1</w:t>
    </w:r>
    <w:r>
      <w:rPr>
        <w:color w:val="000000"/>
      </w:rPr>
      <w:fldChar w:fldCharType="end"/>
    </w:r>
  </w:p>
  <w:p w14:paraId="00000099" w14:textId="77777777" w:rsidR="003E5280" w:rsidRDefault="003E52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0FD73" w14:textId="77777777" w:rsidR="008A61A7" w:rsidRDefault="008A61A7">
      <w:pPr>
        <w:spacing w:line="240" w:lineRule="auto"/>
        <w:ind w:left="0" w:hanging="2"/>
      </w:pPr>
      <w:r>
        <w:separator/>
      </w:r>
    </w:p>
  </w:footnote>
  <w:footnote w:type="continuationSeparator" w:id="0">
    <w:p w14:paraId="6D9F5F65" w14:textId="77777777" w:rsidR="008A61A7" w:rsidRDefault="008A61A7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D25B0"/>
    <w:multiLevelType w:val="multilevel"/>
    <w:tmpl w:val="1BB0B7D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747458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280"/>
    <w:rsid w:val="003317BE"/>
    <w:rsid w:val="003E5280"/>
    <w:rsid w:val="008A61A7"/>
    <w:rsid w:val="00AC5A24"/>
    <w:rsid w:val="00B86CEF"/>
    <w:rsid w:val="00DE3CEE"/>
    <w:rsid w:val="00E4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17ADA"/>
  <w15:docId w15:val="{323A3FC3-0E24-4D3E-BAAF-923CFEB15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aslov1">
    <w:name w:val="heading 1"/>
    <w:basedOn w:val="Normal"/>
    <w:next w:val="Normal"/>
    <w:uiPriority w:val="9"/>
    <w:qFormat/>
    <w:pPr>
      <w:keepNext/>
    </w:pPr>
    <w:rPr>
      <w:b/>
      <w:bCs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PodnojeChar">
    <w:name w:val="Podnožje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Odlomakpopisa">
    <w:name w:val="List Paragraph"/>
    <w:basedOn w:val="Normal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AIJtL70NOuJUm3yeOuW7SzVmILw==">AMUW2mU9EEy3lQAqEGaZoVhfAzSwlVb1tv5r4k0gRG1UUyBVbGi7edwLUsQfOXqWhQ3+nI4s+tNwX0VCRMBgsdDbKgzuTgLbZmcBb6RXAPhYTcvUMT4BsX8=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Maria Stipanović</cp:lastModifiedBy>
  <cp:revision>2</cp:revision>
  <cp:lastPrinted>2023-01-31T08:34:00Z</cp:lastPrinted>
  <dcterms:created xsi:type="dcterms:W3CDTF">2024-01-31T09:58:00Z</dcterms:created>
  <dcterms:modified xsi:type="dcterms:W3CDTF">2024-01-31T09:58:00Z</dcterms:modified>
</cp:coreProperties>
</file>